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F" w:rsidRDefault="00914B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4B5F" w:rsidRDefault="00914B5F">
      <w:pPr>
        <w:pStyle w:val="ConsPlusNormal"/>
        <w:jc w:val="both"/>
        <w:outlineLvl w:val="0"/>
      </w:pPr>
    </w:p>
    <w:p w:rsidR="00914B5F" w:rsidRDefault="00914B5F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914B5F" w:rsidRDefault="00914B5F">
      <w:pPr>
        <w:pStyle w:val="ConsPlusTitle"/>
        <w:jc w:val="center"/>
      </w:pPr>
    </w:p>
    <w:p w:rsidR="00914B5F" w:rsidRDefault="00914B5F">
      <w:pPr>
        <w:pStyle w:val="ConsPlusTitle"/>
        <w:jc w:val="center"/>
      </w:pPr>
      <w:r>
        <w:t>ФЕДЕРАЛЬНОЕ АГЕНТСТВО ПО ТЕХНИЧЕСКОМУ РЕГУЛИРОВАНИЮ</w:t>
      </w:r>
    </w:p>
    <w:p w:rsidR="00914B5F" w:rsidRDefault="00914B5F">
      <w:pPr>
        <w:pStyle w:val="ConsPlusTitle"/>
        <w:jc w:val="center"/>
      </w:pPr>
      <w:r>
        <w:t>И МЕТРОЛОГИИ</w:t>
      </w:r>
    </w:p>
    <w:p w:rsidR="00914B5F" w:rsidRDefault="00914B5F">
      <w:pPr>
        <w:pStyle w:val="ConsPlusTitle"/>
        <w:jc w:val="center"/>
      </w:pPr>
    </w:p>
    <w:p w:rsidR="00914B5F" w:rsidRDefault="00914B5F">
      <w:pPr>
        <w:pStyle w:val="ConsPlusTitle"/>
        <w:jc w:val="center"/>
      </w:pPr>
      <w:r>
        <w:t>ПРИКАЗ</w:t>
      </w:r>
    </w:p>
    <w:p w:rsidR="00914B5F" w:rsidRDefault="00914B5F">
      <w:pPr>
        <w:pStyle w:val="ConsPlusTitle"/>
        <w:jc w:val="center"/>
      </w:pPr>
      <w:r>
        <w:t>от 15 марта 2021 г. N 341</w:t>
      </w:r>
    </w:p>
    <w:p w:rsidR="00914B5F" w:rsidRDefault="00914B5F">
      <w:pPr>
        <w:pStyle w:val="ConsPlusTitle"/>
        <w:jc w:val="center"/>
      </w:pPr>
    </w:p>
    <w:p w:rsidR="00914B5F" w:rsidRDefault="00914B5F">
      <w:pPr>
        <w:pStyle w:val="ConsPlusTitle"/>
        <w:jc w:val="center"/>
      </w:pPr>
      <w:r>
        <w:t>ОБ УТВЕРЖДЕНИИ ПОЛОЖЕНИЯ</w:t>
      </w:r>
    </w:p>
    <w:p w:rsidR="00914B5F" w:rsidRDefault="00914B5F">
      <w:pPr>
        <w:pStyle w:val="ConsPlusTitle"/>
        <w:jc w:val="center"/>
      </w:pPr>
      <w:r>
        <w:t>ОБ УПРАВЛЕНИИ АДМИНИСТРАТИВНОЙ РАБОТЫ И ВНЕШНИХ СВЯЗЕЙ</w:t>
      </w:r>
    </w:p>
    <w:p w:rsidR="00914B5F" w:rsidRDefault="00914B5F">
      <w:pPr>
        <w:pStyle w:val="ConsPlusTitle"/>
        <w:jc w:val="center"/>
      </w:pPr>
      <w:r>
        <w:t xml:space="preserve">ФЕДЕРАЛЬНОГО АГЕНТСТВА ПО </w:t>
      </w:r>
      <w:proofErr w:type="gramStart"/>
      <w:r>
        <w:t>ТЕХНИЧЕСКОМУ</w:t>
      </w:r>
      <w:proofErr w:type="gramEnd"/>
    </w:p>
    <w:p w:rsidR="00914B5F" w:rsidRDefault="00914B5F">
      <w:pPr>
        <w:pStyle w:val="ConsPlusTitle"/>
        <w:jc w:val="center"/>
      </w:pPr>
      <w:r>
        <w:t>РЕГУЛИРОВАНИЮ И МЕТРОЛОГИИ</w:t>
      </w:r>
    </w:p>
    <w:p w:rsidR="00914B5F" w:rsidRDefault="00914B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B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B5F" w:rsidRDefault="00914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B5F" w:rsidRDefault="00914B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Росстандарта от 05.07.2021 </w:t>
            </w:r>
            <w:hyperlink r:id="rId6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4B5F" w:rsidRDefault="00914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7" w:history="1">
              <w:r>
                <w:rPr>
                  <w:color w:val="0000FF"/>
                </w:rPr>
                <w:t>N 2624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</w:tr>
    </w:tbl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9.3</w:t>
        </w:r>
      </w:hyperlink>
      <w:r>
        <w:t xml:space="preserve"> Положения о Федеральном агентстве по техническому регулированию и метрологии, утвержденного постановлением Правительства Российской Федерации от 17 июня 2004 г. N 294 "О Федеральном агентстве по техническому регулированию и метрологии", а также в связи с изменением структуры и штатного расписания центрального аппарата Федерального агентства по техническому регулированию и метрологии приказываю: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Управлении административной работы и внешних связей Федерального агентства по техническому регулированию и метрологии.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14B5F" w:rsidRDefault="00914B5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24 марта 2015 г. N 353 "Об утверждении Положения об Управлении административной работы и внешних связей Федерального агентства по техническому регулированию и метрологии";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приказ Федерального агентства по техническому регулированию и метрологии от 24 сентября 2018 г. N 2038 "О внесении изменений в Положение об Управлении административной работы и внешних связей Федерального агентства по техническому регулированию и метрологии, утвержденное приказом Федерального агентства по техническому регулированию и метрологии от 24 марта 2015 г. N 353".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right"/>
      </w:pPr>
      <w:r>
        <w:t>Руководитель</w:t>
      </w:r>
    </w:p>
    <w:p w:rsidR="00914B5F" w:rsidRDefault="00914B5F">
      <w:pPr>
        <w:pStyle w:val="ConsPlusNormal"/>
        <w:jc w:val="right"/>
      </w:pPr>
      <w:r>
        <w:t>А.П.ШАЛАЕВ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right"/>
        <w:outlineLvl w:val="0"/>
      </w:pPr>
      <w:r>
        <w:t>Утверждено</w:t>
      </w:r>
    </w:p>
    <w:p w:rsidR="00914B5F" w:rsidRDefault="00914B5F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914B5F" w:rsidRDefault="00914B5F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914B5F" w:rsidRDefault="00914B5F">
      <w:pPr>
        <w:pStyle w:val="ConsPlusNormal"/>
        <w:jc w:val="right"/>
      </w:pPr>
      <w:r>
        <w:t>регулированию и метрологии</w:t>
      </w:r>
    </w:p>
    <w:p w:rsidR="00914B5F" w:rsidRDefault="00914B5F">
      <w:pPr>
        <w:pStyle w:val="ConsPlusNormal"/>
        <w:jc w:val="right"/>
      </w:pPr>
      <w:r>
        <w:t>от 15 марта 2021 г. N 341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914B5F" w:rsidRDefault="00914B5F">
      <w:pPr>
        <w:pStyle w:val="ConsPlusTitle"/>
        <w:jc w:val="center"/>
      </w:pPr>
      <w:r>
        <w:t>ОБ УПРАВЛЕНИИ АДМИНИСТРАТИВНОЙ РАБОТЫ И ВНЕШНИХ СВЯЗЕЙ</w:t>
      </w:r>
    </w:p>
    <w:p w:rsidR="00914B5F" w:rsidRDefault="00914B5F">
      <w:pPr>
        <w:pStyle w:val="ConsPlusTitle"/>
        <w:jc w:val="center"/>
      </w:pPr>
      <w:r>
        <w:t xml:space="preserve">ФЕДЕРАЛЬНОГО АГЕНТСТВА ПО </w:t>
      </w:r>
      <w:proofErr w:type="gramStart"/>
      <w:r>
        <w:t>ТЕХНИЧЕСКОМУ</w:t>
      </w:r>
      <w:proofErr w:type="gramEnd"/>
    </w:p>
    <w:p w:rsidR="00914B5F" w:rsidRDefault="00914B5F">
      <w:pPr>
        <w:pStyle w:val="ConsPlusTitle"/>
        <w:jc w:val="center"/>
      </w:pPr>
      <w:r>
        <w:t>РЕГУЛИРОВАНИЮ И МЕТРОЛОГИИ</w:t>
      </w:r>
    </w:p>
    <w:p w:rsidR="00914B5F" w:rsidRDefault="00914B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B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B5F" w:rsidRDefault="00914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B5F" w:rsidRDefault="00914B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Росстандарта от 05.07.2021 </w:t>
            </w:r>
            <w:hyperlink r:id="rId10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4B5F" w:rsidRDefault="00914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11" w:history="1">
              <w:r>
                <w:rPr>
                  <w:color w:val="0000FF"/>
                </w:rPr>
                <w:t>N 2624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</w:tr>
    </w:tbl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  <w:outlineLvl w:val="1"/>
      </w:pPr>
      <w:r>
        <w:t>I. Общие положения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ind w:firstLine="540"/>
        <w:jc w:val="both"/>
      </w:pPr>
      <w:r>
        <w:t>1. Управление административной работы и внешних связей Федерального агентства по техническому регулированию и метрологии (далее - Управление) является структурным подразделением центрального аппарата Федерального агентства по техническому регулированию и метрологии (далее - Федеральное агентство) и обеспечивает его деятельность по вопросам, отнесенным к его ведению. Сокращенное наименование Управления - УАРиВС.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своей деятельности Управление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 (далее - Минпромторг России), Федерального агентства и других федеральных органов исполнительной власти, настоящим Положением, поручениями Руководителя Федерального агентства по техническому регулированию и метрологии (далее - Руководитель Федерального агентства) и его заместителей.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3. Управление осуществляет свою деятельность во взаимодействии со структурными подразделениями Минпромторга России, а также в пределах своей компетенции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организациями, межрегиональными территориальными управлениями Федерального агентства и подведомственными Федеральному агентству организациями (далее - МТУ, подведомственные организации).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  <w:outlineLvl w:val="1"/>
      </w:pPr>
      <w:r>
        <w:t>II. Задачи Управления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ind w:firstLine="540"/>
        <w:jc w:val="both"/>
      </w:pPr>
      <w:r>
        <w:t>4. Основными задачами Управления являются: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1) кадровое и организационно-штатное обеспечение деятельности Федерального агентства, а также организация работы по противодействию коррупционным и иным правонарушениям в Федеральном агентстве, МТУ и подведомственных организациях;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2) организация несекретного делопроизводства с применением системы электронного документооборота Федерального агентства и ведение архива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3) обеспечение деятельности Федерального агентства по вопросам международного сотрудничества, в том числе, протокольно-организационное обеспечение деятельности Руководителя Федерального агентства и его заместителей по вопросам международного сотрудничества;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4) организация паспортно-визовой работы;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5) информационное сопровождение деятельности Федерального агентства и подготовка соответствующих информационных материалов, в том числе для размещения на официальном сайте Федерального агентства в информационно-телекоммуникационной сети Интернет;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lastRenderedPageBreak/>
        <w:t>6) организация мобилизационной подготовки в Федеральном агентстве.</w:t>
      </w:r>
    </w:p>
    <w:p w:rsidR="00914B5F" w:rsidRDefault="00914B5F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  <w:outlineLvl w:val="1"/>
      </w:pPr>
      <w:r>
        <w:t>III. Функции Управления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ind w:firstLine="540"/>
        <w:jc w:val="both"/>
      </w:pPr>
      <w:r>
        <w:t xml:space="preserve">5. Управление </w:t>
      </w:r>
      <w:proofErr w:type="gramStart"/>
      <w:r>
        <w:t>в соответствии с возложенными на него задачами в пределах своей компетенции в установленном порядке</w:t>
      </w:r>
      <w:proofErr w:type="gramEnd"/>
      <w:r>
        <w:t xml:space="preserve"> осуществляет следующие функции: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ind w:firstLine="540"/>
        <w:jc w:val="both"/>
        <w:outlineLvl w:val="2"/>
      </w:pPr>
      <w:r>
        <w:t>в области кадрового и организационно-штатного обеспечения деятельности Федерального агентства, а также организации работы по противодействию коррупционным и иным правонарушениям в Федеральном агентстве, МТУ и подведомственных организациях: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1) принимает участие в реализации единой кадровой политики в Федеральном агентстве;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2) организует проведение конкурсов на замещение вакантных должностей государственной гражданской службы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3) осуществляет работу по назначению, перемещению и увольнению государственных гражданских служащих центрального аппарата Федерального агентства, заключению и расторжению контрактов для прохождения государственной гражданской службы государственными гражданскими служащими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4) организует работу по назначению и увольнению руководителей подведомственных организаций Федерального агентства, заключению и расторжению трудовых договоров, изменений и дополнений к ним, а также по привлечению указанных руководителей к дисциплинарной ответственности;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5) подготавливает и направляет в Минпромторг России ходатайства о назначении на должность Руководителя Федерального агентства и его заместителей, а также документы об освобождении от указанных должностей;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6) осуществляет ведение реестра гражданских служащих в Федеральном агентстве;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7) подготавливает и направляет в Минпромторг России ходатайства о присвоении классных чинов государственным гражданским служащим центрального аппарата Федерального агентства, замещающим должности высшей и главной групп должностей государственной гражданской службы;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8) обеспечивает проведение аттестации государственных гражданских служащих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9) организует проведение квалификационных экзаменов государственных гражданских служащих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10) обеспечивает профессиональную переподготовку, повышение квалификации и стажировку государственных гражданских служащих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11) осуществляет подготовку приказов о командировании гражданских служащих центрального аппарата Федерального агентства по территории Российской Федерации и за ее пределами;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12) организует совместно со структурными подразделениями Федерального агентства работу по формированию кадрового резерва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13) оформляет наградные материалы на гражданских служащих Федерального агентства и </w:t>
      </w:r>
      <w:r>
        <w:lastRenderedPageBreak/>
        <w:t>работников подведомственных организаций, представляемых к награждению ведомственными и государственными наградами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14) осуществляет работу по поощрению ведомственными знаками отличия в труде государственных гражданских служащих Федерального агентства, МТУ и работников подведомственных организаций;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15) ведет работу по оформлению личных дел государственных гражданских служащих центрального аппарата Федерального агентства и руководителей подведомственных организаций;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16) осуществляет ведение трудовых книжек гражданских служащих центрального аппарата Федерального агентства (при наличии), формирование сведений о трудовой деятельности за период прохождения гражданской службы гражданскими служащими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17) оформляет материалы на получение пенсии за выслугу лет лицам, замещавшим должности федеральной государственной гражданской службы в центральном аппарате Федерального агентства и МТУ;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18) ведет персонифицированный учет государственных гражданских служащих центрального аппарата Федерального агентства в системе государственного пенсионного страхования;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19) подготавливает проект штатного расписания центрального аппарата Федерального агентства и изменения к нему;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20) организует проведение служебных проверок;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21) осуществляет работу по вопросам проведения конкурсов на замещение должностей руководителей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22) организует проведение аттестации руководителей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23) организует подготовку проектов нормативных правовых актов Федерального агентства и иных нормативных правовых актов по вопросам противодействия коррупции и внесение их на рассмотрение руководству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t>24) обеспечивает соблюдение государственными гражданскими служащими Федерального агентства и работниками, замещающими отдельные должности, включенные в перечень, установленный нормативным правовым актом Федерального агентства, на основании трудового договора в организациях, созданных для выполнения задач, поставленных перед Федеральным агентством, запретов, ограничений и требований, установленных в целях противодействия коррупции;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25) принимает меры по выявлению и устранению причин и условий, способствующих возникновению конфликта интересов у государственных гражданских служащих Федерального агентства и работников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26) обеспечивает деятельность Комиссии Федерального агентства по соблюдению требований к служебному (должностному) поведению и урегулированию конфликта интересов;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27) оказывает государственным гражданским служащим и работникам организаций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lastRenderedPageBreak/>
        <w:t>28) организует и обеспечивает функционирование на базе Федерального агентства "телефона доверия" для граждан при столкновении с коррупционными проявлениями в Федеральном агентстве, подведомственных организациях Федерального агентства и проведение во взаимодействии с правоохранительными и контролирующими органами проверок полученной информации в рамках своей компетенции;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29) организует в пределах своей компетенции антикоррупционное просвещение государственных гражданских служащих и работников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осуществляет анализ и проверку: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30)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в Федеральном агентстве и руководителей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31)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центрального аппарата Федерального агентства и руководителей подведомственных организаций Федерального агентства в соответствии с законодательством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32) соблюдения государственными гражданскими служащими центрального аппарата Федерального агентства и руководителями подведомственных организаций Федерального агентства запретов, ограничений и требований, установленных в целях противодействия коррупции;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33) соблюдения гражданами, замещавшими должности федеральной государственной гражданской службы центрального аппарата Федерального агентства,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34)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государственных гражданских служащих Федерального агентства и руководителей подведомственных организаций Федерального агентства, их супруг (супругов) и несовершеннолетних детей на официальном сайте Федерального агентства в информационно-телекоммуникационной сети Интернет;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35) обеспечивает представление информации для наполнения раздела "Противодействие коррупции" на официальном сайте Федерального агентства в информационно-телекоммуникационной сети Интернет;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ind w:firstLine="540"/>
        <w:jc w:val="both"/>
        <w:outlineLvl w:val="2"/>
      </w:pPr>
      <w:r>
        <w:t>в области организации несекретного делопроизводства с применением системы электронного документооборота Федерального агентства и ведения архива Федерального агентства: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36) организует в центральном аппарате Федерального агентства единую систему делопроизводства и составление сводной номенклатуры дел Федерального агентства, проводит обобщение и анализ сведений по документообороту, разрабатывает инструкции и методические материалы по рационализации способов и приемов работы с документами;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37) осуществляет контроль исполнения документов, поступающих в Федеральное агентство, включающий в себя: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- подготовку проектов резолюций по исполнению документов;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lastRenderedPageBreak/>
        <w:t>- постановку поручений на контроль;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- подготовку аналитической информации о ходе исполнения контрольных поручений, нарушениях сроков их исполнения;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- еженедельное информирование руководства Федерального агентства о состоянии исполнения контрольных документов;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- снятие исполненных документов с контроля;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t>- обеспечивает прием, первичную обработку, учет и регистрацию в системе электронного документооборота (далее - СЭДО) поступившей в Федеральное агентство средствами почтовой, фельдъегерской, курьерской, факсимильной связи, электронной почты и по системе межведомственного электронного документооборота (далее - МЭДО) корреспонденции (кроме секретной), в том числе по обращениям граждан;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38) осуществляет прием, учет, проверку на соответствие требованиям Инструкции по делопроизводству в Федеральном агентстве, на наличие усиленной квалифицированной электронной подписи и регистрацию исходящей корреспонденции, в том числе по обращениям граждан, а также регистрацию, копирование (ДСП) и рассылку организационно-распорядительной документации Федерального агентства (приказы, протоколы, поручения Руководителя Федерального агентства);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39) осуществляет прием, проверку, подготовку к отправке и отправку через фельдъегерскую службу или почтовое отделение связи в соответствии с Правилами оказания услуг почтовой связи исходящей корреспонденции в органы государственной власти Российской Федерации, органы исполнительной власти субъектов Российской Федерации, организации, предприятия и гражданам;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t>40) обеспечивает учет, хранение и выдачу в структурные подразделения Федерального агентства номерных гербовых бланков Федерального агентства, при наличии оригиналов документов заверяет их копии, в том числе копии документов, подлинники и визовые экземпляры которых находятся на архивном хранении, а также осуществляет справочно-информационные работы по входящим и исходящим документам Федерального агентства с использованием СЭДО;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41) проводит организационно-методическую работу по формированию структурными подразделениями Федерального агентства дел, подлежащих архивному хранению, обеспечивает отбор, комплектование, сохранность и использование законченных делопроизводством дел, образующихся в результате деятельности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42) организует работу центральной экспертной комиссии Федерального агентства по определению ценности и состоянии документального фонда Федерального агентства, актированию и уничтожению документов с истекшими сроками хранения;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43) осуществляет архивно-справочную работу по документам Федерального агентства по обращениям граждан;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44) организует личный прием граждан, а также в подготовке и проведении ежегодного Всероссийского дня приема граждан;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45) принимает участие в подготовке предложений по развитию СЭДО, а также внедрении нормативных и методических документов, обеспечивающих единый порядок делопроизводства и документооборота в центральном аппарате Федерального агентства, и координирует деятельность структурных подразделений Федерального агентства в части касающейся;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ind w:firstLine="540"/>
        <w:jc w:val="both"/>
        <w:outlineLvl w:val="2"/>
      </w:pPr>
      <w:r>
        <w:t xml:space="preserve">в области обеспечения деятельности Федерального агентства по вопросам </w:t>
      </w:r>
      <w:r>
        <w:lastRenderedPageBreak/>
        <w:t>международного сотрудничества, в том числе, протокольно-организационное обеспечение деятельности Руководителя Федерального агентства и его заместителей по вопросам международного сотрудничества: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46) осуществляет взаимодействие с органами государственной власти и организациями зарубежных стран, дипломатическими и торговыми представительствами Российской Федерации и иностранных государств, действующих на территории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47) проводит работу совместно со структурными подразделениями Федерального агентства по вопросам двустороннего сотрудничества с органами государственной власти и организациями зарубежных стран;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48) оказывает протокольно-организационное содействие структурным подразделениям Федерального агентства по выполнению обязательств, связанных с членством Федерального агентства в международных и региональных организациях по стандартизации и метрологии,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t>49) организует деятельность Федерального агентства по вопросам, связанным с реализацией полномочий Руководителя Федерального агентства в качестве сопредседателя в межправительственных комиссий по торгово-экономическому, научно-техническому и гуманитарному сотрудничеству (далее - МПК), определенных соответствующим нормативным правовым актом Правительства Российской Федерации;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50) взаимодействует с секретариатами российских частей МПК в установленном порядке;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51) принимает участие в проведении переговоров по заключению международных соглашений и протоколов по торгово-экономическому сотрудничеству с зарубежными странами и международными организациями, а также в разработке предложений по реализации международных соглашений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52) осуществляет подготовку меморандумов, планов совместных работ и иных документов о сотрудничестве Федерального агентства с органами государственной власти и организациями зарубежных стран, а также с международными и региональными организациями;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53) организует участие, а также подготовку и проведение совместно со структурными подразделениями и подведомственными организациями Федерального агентства международных мероприятий (конгрессов, форумов, конференций, семинаров, выставок и т.п.);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54) осуществляет подготовку на основании </w:t>
      </w:r>
      <w:proofErr w:type="gramStart"/>
      <w:r>
        <w:t>предложений структурных подразделений Федерального агентства проекта Плана международных</w:t>
      </w:r>
      <w:proofErr w:type="gramEnd"/>
      <w:r>
        <w:t xml:space="preserve"> командировок, а также предварительный расчет объема средств федерального бюджета, необходимых для его реализации;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55) осуществляет организационную и методическую помощь подведомственным организациям Федерального агентства по вопросам международного сотрудничества;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56) осуществляет планирование и протокольно-организационное обеспечение визитов Руководителя Федерального агентства и его заместителей за пределы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57) осуществляет протокольно-организационное обеспечение международных мероприятий, а также организацию приема иностранных представителей на территории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58) осуществляет подготовку проектов приказов о командировании государственных гражданских служащих центрального аппарата Федерального агентства за пределы Российской Федерации;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59) организует проведение торжественных мероприятий по вручению Руководителем </w:t>
      </w:r>
      <w:r>
        <w:lastRenderedPageBreak/>
        <w:t>Федерального агентства государственных наград Российской Федерации;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ind w:firstLine="540"/>
        <w:jc w:val="both"/>
        <w:outlineLvl w:val="2"/>
      </w:pPr>
      <w:r>
        <w:t>в области организации паспортно-визовой работы: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60) осуществляет оформление, хранение и учет служебных и дипломатических заграничных паспортов государственных гражданских служащих центрального аппарата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t>61) осуществляет подготовку и передачу в Консульский департамент Министерства иностранных дел Российской Федерации документов для въездных виз государственным гражданским служащим центрального аппарата Федерального агентства, направляемым в служебные командировки за пределы Российской Федерации, а также документов на получение визовой поддержки иностранным представителям, прибывающим в Российскую Федерацию для участия в международных мероприятиях, организуемых Федеральным агентством;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62) осуществляет подготовку и направление в Режимно-секретный отдел Федерального агентства сведений о государственных гражданских служащих центрального аппарата Федерального агентства, выезжающих за пределы Российской Федерации, по установленной форме;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ind w:firstLine="540"/>
        <w:jc w:val="both"/>
        <w:outlineLvl w:val="2"/>
      </w:pPr>
      <w:r>
        <w:t>в области информационного сопровождения деятельности Федерального агентства и подготовки соответствующих информационных материалов, в том числе для размещения на официальном сайте Федерального агентства в информационно-телекоммуникационной сети Интернет: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63) обеспечивает формирование и обеспечение единой информационной политики Федерального агентства: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64) обеспечивает средства массовой информации сведениями о работе Федерального агентства, заявлениях, выступлениях, встречах и других мероприятиях с участием Руководителя и его заместителей;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65) организует пресс-конференции, брифинги, интервью и другие встречи руководства Федерального агентства с представителями средств массовой информации, ведет подготовку необходимых материалов;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66) проводит работу по подготовке и распространению в средствах массовой информации официальных сообщений, пресс-релизов и других информационных материалов по различным вопросам деятельности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67) организует работу по подготовке информационных материалов для официального сайта Федерального агентства в информационно-телекоммуникационной сети Интернет;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68) организует работу по взаимодействию с российскими и международными средствами массовой информации и журналистами в целях полного и объективного освещения деятельности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69) осуществляет мониторинг и анализ позиции средств массовой информации по вопросам работы Федерального агентства, деятельности руководства Федерального агентства, а также событий, относящихся к основным направлениям деятельности Федерального агентства, и оперативное информирование об этом руководства и структурных подразделений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70) участвует в перспективном планировании мероприятий, направленных на формирование через средства массовой информации положительного общественного мнения о деятельности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lastRenderedPageBreak/>
        <w:t>71) организует работу по предоставлению средствам массовой информации сведений о деятельности Федерального агентства, издаваемых нормативно-правовых актов и иных документов;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72) осуществляет </w:t>
      </w:r>
      <w:proofErr w:type="gramStart"/>
      <w:r>
        <w:t>контроль за</w:t>
      </w:r>
      <w:proofErr w:type="gramEnd"/>
      <w:r>
        <w:t xml:space="preserve"> выходом сообщений о деятельности Федерального агентства, МТУ и подведомственных организаций в соответствии с договоренностями;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73) проводит проверку достоверности опубликованных сведений о деятельности Федерального агентства, а также в случае необходимости готовит разъяснительные письма и опровержения;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74) осуществляет организационно-техническое обеспечение деятельности Общественного совета при Федеральном агентстве по техническому регулированию и метрологии;</w:t>
      </w:r>
    </w:p>
    <w:p w:rsidR="00914B5F" w:rsidRDefault="00914B5F">
      <w:pPr>
        <w:pStyle w:val="ConsPlusNormal"/>
        <w:jc w:val="both"/>
      </w:pPr>
      <w:r>
        <w:t xml:space="preserve">(пп. 74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Росстандарта от 05.07.2021 N 1180)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ind w:firstLine="540"/>
        <w:jc w:val="both"/>
        <w:outlineLvl w:val="2"/>
      </w:pPr>
      <w:r>
        <w:t>в области организации мобилизационной подготовки в Федеральном агентстве:</w:t>
      </w:r>
    </w:p>
    <w:p w:rsidR="00914B5F" w:rsidRDefault="00914B5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75) организует мероприятия по мобилизационной подготовке и осуществляет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914B5F" w:rsidRDefault="00914B5F">
      <w:pPr>
        <w:pStyle w:val="ConsPlusNormal"/>
        <w:jc w:val="both"/>
      </w:pPr>
      <w:r>
        <w:t xml:space="preserve">(пп. 75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76) разрабатывает предложения по проведению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работе;</w:t>
      </w:r>
    </w:p>
    <w:p w:rsidR="00914B5F" w:rsidRDefault="00914B5F">
      <w:pPr>
        <w:pStyle w:val="ConsPlusNormal"/>
        <w:jc w:val="both"/>
      </w:pPr>
      <w:r>
        <w:t xml:space="preserve">(пп. 76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77) разрабатывает предложения по организации и обеспечению устойчивого управления сферы деятельности Федерального агентства в период мобилизации и в военное время;</w:t>
      </w:r>
    </w:p>
    <w:p w:rsidR="00914B5F" w:rsidRDefault="00914B5F">
      <w:pPr>
        <w:pStyle w:val="ConsPlusNormal"/>
        <w:jc w:val="both"/>
      </w:pPr>
      <w:r>
        <w:t xml:space="preserve">(пп. 77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78) разрабатывает документы по вопросам мобилизационной подготовки и функционирования Федерального агентства в период мобилизации и в военное время;</w:t>
      </w:r>
    </w:p>
    <w:p w:rsidR="00914B5F" w:rsidRDefault="00914B5F">
      <w:pPr>
        <w:pStyle w:val="ConsPlusNormal"/>
        <w:jc w:val="both"/>
      </w:pPr>
      <w:r>
        <w:t xml:space="preserve">(пп. 78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79) организует подготовку должностных лиц Федерального агентства к работе в период мобилизации и в военное время;</w:t>
      </w:r>
    </w:p>
    <w:p w:rsidR="00914B5F" w:rsidRDefault="00914B5F">
      <w:pPr>
        <w:pStyle w:val="ConsPlusNormal"/>
        <w:jc w:val="both"/>
      </w:pPr>
      <w:r>
        <w:t xml:space="preserve">(пп. 79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80) контролирует в рамках своей компетенции выполнение и разработку мероприятий по мобилизационной подготовке Федерального агентства;</w:t>
      </w:r>
    </w:p>
    <w:p w:rsidR="00914B5F" w:rsidRDefault="00914B5F">
      <w:pPr>
        <w:pStyle w:val="ConsPlusNormal"/>
        <w:jc w:val="both"/>
      </w:pPr>
      <w:r>
        <w:t xml:space="preserve">(пп. 80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81) организует проведение тренировок по мобилизационной подготовке;</w:t>
      </w:r>
    </w:p>
    <w:p w:rsidR="00914B5F" w:rsidRDefault="00914B5F">
      <w:pPr>
        <w:pStyle w:val="ConsPlusNormal"/>
        <w:jc w:val="both"/>
      </w:pPr>
      <w:r>
        <w:t xml:space="preserve">(пп. 81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82) проводит анализ выполнения мероприятий по мобилизационной подготовке и состояния мобилизационной готовности к выполнению мобилизационных заданий (заказов) и задач на военное время в Федеральном агентстве, а также осуществляет подготовку и направление ежегодных докладов о состоянии мобилизационной готовности в ГУСП в установленном порядке.</w:t>
      </w:r>
    </w:p>
    <w:p w:rsidR="00914B5F" w:rsidRDefault="00914B5F">
      <w:pPr>
        <w:pStyle w:val="ConsPlusNormal"/>
        <w:jc w:val="both"/>
      </w:pPr>
      <w:r>
        <w:t xml:space="preserve">(пп. 82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Росстандарта от 23.11.2021 N 2624)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  <w:outlineLvl w:val="1"/>
      </w:pPr>
      <w:r>
        <w:t>IV. Права Управления</w:t>
      </w:r>
    </w:p>
    <w:p w:rsidR="00914B5F" w:rsidRDefault="00914B5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B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B5F" w:rsidRDefault="00914B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4B5F" w:rsidRDefault="00914B5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B5F" w:rsidRDefault="00914B5F">
            <w:pPr>
              <w:spacing w:after="1" w:line="0" w:lineRule="atLeast"/>
            </w:pPr>
          </w:p>
        </w:tc>
      </w:tr>
    </w:tbl>
    <w:p w:rsidR="00914B5F" w:rsidRDefault="00914B5F">
      <w:pPr>
        <w:pStyle w:val="ConsPlusNormal"/>
        <w:spacing w:before="280"/>
        <w:ind w:firstLine="540"/>
        <w:jc w:val="both"/>
      </w:pPr>
      <w:r>
        <w:t>7. Управление в целях осуществления своих функций вправе: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1) запрашивать в установленном порядке у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организаций и иных организаций материалы, необходимые для решения вопросов, входящих в компетенцию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2) в пределах своей компетенции запрашивать и получать в установленном порядке от структурных подразделений Федерального агентства, МТУ и подведомственных организаций Федерального агентства справочные и информационные материалы и документы, необходимые для реализации возложенных на Управление задач и функций;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3) осуществлять контроль над выполнением установленных правил и порядком работы с документами в центральном аппарате Федерального агентства, возвращать на доработку исполнителям документы, подготовленные с нарушением действующих требований;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4) направлять в структурные подразделения Федерального агентства информацию о состоянии исполнительской дисциплины;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5) осуществлять контроль над своевременной передачей структурными подразделениями Федерального агентства на ведомственное хранение документов, оформленных в установленном порядке;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6) организовывать и проводить совещания, семинары по вопросам, входящим в компетенцию Управления, привлекать в установленном порядке для участия в них специалистов структурных подразделений Федерального агентства, МТУ, а также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7) вносить руководству Федерального агентства предложения по совершенствованию расстановки кадров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8) вносить руководству Федерального агентства предложения о принятии соответствующих мер к государственным гражданским служащим структурных подразделений Федерального агентства, нарушающим действующее законодательство, исполнительскую дисциплину, служебный распорядок Федерального агентства и правила эксплуатации имущества;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9) вносить руководству Федерального агентства предложения о поощрении государственных гражданских служащих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10) вести служебную переписку по вопросам, относящимся к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11) привлекать в установленном порядке государственных гражданских служащих структурных подразделений Федерального агентства, МТУ, а также подведомственных организаций Федерального агентства к подготовке документов, связанных с выполнением поручений руководства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12) вносить руководству Федерального агентства предложения по совершенствованию деятельности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13) направлять по поручению руководства Федерального агентства государственных гражданских служащих Управления в федеральные органы исполнительной власти и другие организации для согласования и решения вопросов, относящихся к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lastRenderedPageBreak/>
        <w:t>14) заверять штампами Управления служебные документы;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15) привлекать научные и иные организации, ученых и специалистов в установленном порядке для проработки вопросов, отнесенных к сфере деятельности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16) согласовывать все подготавливаемые в Федеральном агентстве документы по направлениям деятельности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17) готовить предложения для включения в План закупок Федерального агентства на очередной финансовый год и плановый период по вопросам, относящихся к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18) принимать участие в формировании и исполнении федерального бюджета на очередной финансовый год и плановый период в рамках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19) осуществлять иные права в соответствии с нормативными правовыми актами Российской Федерации.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ind w:firstLine="540"/>
        <w:jc w:val="both"/>
      </w:pPr>
      <w:r>
        <w:t>8. Управление возглавляет начальник Управления, назначаемый на должность и освобождаемым от должности Руководителем Федерального агентства в соответствии с законодательством о государственной гражданской службе Российской Федерации.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Начальник Управления имеет заместителей, назначаемых на должность и освобождаемых от должности Руководителем Федерального агентства в соответствии с законодательством о государственной гражданской службе Российской Федерации.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9. Структура и штатное расписание Управления утверждается Руководителем Федерального агентства. Государственные гражданские служащие Управления назначаются на должность и освобождаются от должности Руководителем Федерального агентства в соответствии с законодательством о государственной гражданской службе Российской Федерации.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Структура Управления включает следующие отделы: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отдел кадрового обеспечения и противодействия коррупции;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отдел делопроизводства, контроля исполнения и архива;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отдел внешних связей.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10. Начальник Управления: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1) распределяет должностные обязанности работников Управления и распределяет обязанности между заместителями начальника Управления, дает им поручения и контролирует их выполнение;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2) обеспечивает разработку и утверждает положения об отделах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3) принимает участие в разработке проектов должностных регламентов работников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4) вносит в установленном порядке предложения руководителю Федерального агентства об изменении структуры, численности и штатного расписания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5) вносит в установленном порядке предложения о назначении на должность, перемещении, отстранении и освобождении от должности, об оплате труда государственных </w:t>
      </w:r>
      <w:r>
        <w:lastRenderedPageBreak/>
        <w:t>гражданских служащих Управления, о наложении дисциплинарных взысканий;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6) вносит в установленном порядке предложения о поощрении, награждении государственными наградами, ведомственными наградами Минпромторга России, а также наградами Федерального агентства, а также предложения о представлении государственных гражданских служащих Управления к присвоению классных чинов;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7) вносит в установленном порядке предложения об аттестации, о подготовке, переподготовке и повышении квалификации государственных гражданских служащих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8) организует и обеспечивает исполнение поручений Президента Российской Федерации, Правительства Российской Федерации, Минпромторга России, руководства Федерального агентства по вопросам, относящимся к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9) принимает участие в заседаниях координационных и совещательных органов Федерального агентства, а также в совещаниях, проводимых руководством Федерального агентства, при обсуждении вопросов, относящихся к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10) подписывает документы, направляемые от имени Управления, в структурные подразделения Федерального агентства, иные федеральные органы исполнительной власти, МТУ, подведомственные организации, органы государственной власти субъектов Российской Федерации, органы местного самоуправления, а также предприятия, учреждения и иные </w:t>
      </w:r>
      <w:proofErr w:type="gramStart"/>
      <w:r>
        <w:t>организации</w:t>
      </w:r>
      <w:proofErr w:type="gramEnd"/>
      <w:r>
        <w:t xml:space="preserve"> в том числе общественные;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11) контролирует исполнение государственными гражданскими служащими Управления законодательных и иных нормативных правовых актов, приказов и указаний руководства Федерального агентства, дает указания, обязательные для исполнения всеми государственными гражданскими служащими Управления, проверяет их исполнение;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12) рассматривает поступившие в Управление документы, организует работу по подготовке проектов ответов и принимает решения по ним, подписывает принятые решения и документы, исходящие из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13) утверждает, согласовывает и подписывает документы по вопросам, относящимся к сфере деятельности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14) организует и контролирует своевременное и качественное рассмотрение государственными гражданскими служащими Управления обращений, жалоб граждан, организаций, государственных органов и органов местного самоуправления;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15) лично осуществляет в установленном порядке прием граждан;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16) представляет руководству Федерального агентства предложения о включении работников Управления в состав соответствующих рабочих групп, комиссий, а также для направления в служебные командировки;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17) организует разработку проектов правовых и нормативных правовых актов Федерального агентства по вопросам, относящимся к компетенции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18) осуществляет иные полномочия в соответствии с задачами и функциями Управления, приказами Федерального агентства, поручениями руководства Федерального агентства, своим должностным регламентом.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11. Начальник Управления имеет право: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lastRenderedPageBreak/>
        <w:t>1) по вопросам, входящим в компетенцию Управления, проводить совещания, давать указания МТУ, предприятиям и учреждениям, вести в установленном порядке самостоятельную переписку;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2) привлекать по согласованию с руководством Федерального агентства специалистов других структурных подразделений Федерального агентства, министерств (ведомств), предприятий, научно-технических обществ, ассоциаций и других организаций для решения отдельных задач, возложенных на Управление;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3) выносить на рассмотрение руководства Федерального агентства вопросы, касающиеся направлений деятельности Управления и его взаимодействия с другими подразделениями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4) представлять Федерального агентства в Минпромторге России, государственных и общественных организациях по вопросам, входящим в компетенцию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proofErr w:type="gramStart"/>
      <w:r>
        <w:t>5) получать в установленном порядке от других структурных подразделений центрального аппарата Федерального агентства, МТУ, предприятий и учреждений, а также от подведомственных организаций документы и материалы, необходимые для выполнения возложенных на Управление функций, а также материалы к заседаниям коллегии, научно-технического и других советов и совещательных органов, образуемых Федеральным агентством, а также к совещаниям у руководства Федерального агентства, к заседаниям и совещаниям</w:t>
      </w:r>
      <w:proofErr w:type="gramEnd"/>
      <w:r>
        <w:t xml:space="preserve">, </w:t>
      </w:r>
      <w:proofErr w:type="gramStart"/>
      <w:r>
        <w:t>проводимым Минпромторгом России и федеральными органами законодательной и исполнительной власти с участием Федерального агентства;</w:t>
      </w:r>
      <w:proofErr w:type="gramEnd"/>
    </w:p>
    <w:p w:rsidR="00914B5F" w:rsidRDefault="00914B5F">
      <w:pPr>
        <w:pStyle w:val="ConsPlusNormal"/>
        <w:spacing w:before="220"/>
        <w:ind w:firstLine="540"/>
        <w:jc w:val="both"/>
      </w:pPr>
      <w:r>
        <w:t>6) созывать и проводить совещания по вопросам, входящим в компетенцию Управления, привлекать для участия в них специалистов структурных подразделений Федерального агентства, МТУ, подведомственных организаций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7) осуществлять в установленном порядке переписку по вопросам, входящим в компетенцию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8) вносить предложения по структуре и штатному расписанию Управления.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12. Начальник Управления непосредственно подчиняется Руководителю Федерального агентства, а в части, касающейся сферы ведения Управления, - заместителю Руководителя Федерального агентства в соответствии с распределением обязанностей между заместителями Руководителя Федерального агентства.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Заместители начальника Управления: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1) в соответствии с распределением обязанностей обеспечивают выполнение задач, возложенных на Управление настоящим Положением, руководят порученными им участками работ, координируют деятельность отделов Управления, выполняют другие функции, делегированные им начальником Управления;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2) в период отсутствия начальника Управления один из его заместителей руководит деятельностью Управления, обеспечивает выполнение возложенных на Управление задач, несет ответственность за деятельность Управления в этот период.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13. Профессиональная служебная деятельность государственных гражданских служащих Управления осуществляется в соответствии с настоящим Положением, положениями об отделах Управления, а также их должностными регламентами.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Документы по вопросам, отнесенным к компетенции Управления, подписываются начальником Управления или по его поручению заместителем начальника Управления.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lastRenderedPageBreak/>
        <w:t>14. Управление может иметь печати, штампы и бланки со своим названием установленного образца.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Title"/>
        <w:jc w:val="center"/>
        <w:outlineLvl w:val="1"/>
      </w:pPr>
      <w:r>
        <w:t>VI. Ответственность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ind w:firstLine="540"/>
        <w:jc w:val="both"/>
      </w:pPr>
      <w:r>
        <w:t>15. Ответственность Управления за надлежащее выполнение работ, входящих в его компетенцию, возлагается на начальника Управления и его заместителей в соответствии с распределением обязанностей в Управлении.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 xml:space="preserve">Начальник Управления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несвоевременное или некачественное выполнение работ, возложенных на Управление приказами или поручениями руководства Федерального агентства;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подбор и расстановку кадров в Управлении;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состояние служебной дисциплины в Управлении.</w:t>
      </w:r>
    </w:p>
    <w:p w:rsidR="00914B5F" w:rsidRDefault="00914B5F">
      <w:pPr>
        <w:pStyle w:val="ConsPlusNormal"/>
        <w:spacing w:before="220"/>
        <w:ind w:firstLine="540"/>
        <w:jc w:val="both"/>
      </w:pPr>
      <w:r>
        <w:t>Ответственность заместителей начальника Управления и других работников Управления устанавливается должностными регламентами.</w:t>
      </w: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jc w:val="both"/>
      </w:pPr>
    </w:p>
    <w:p w:rsidR="00914B5F" w:rsidRDefault="00914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6C7" w:rsidRDefault="00C006C7">
      <w:bookmarkStart w:id="1" w:name="_GoBack"/>
      <w:bookmarkEnd w:id="1"/>
    </w:p>
    <w:sectPr w:rsidR="00C006C7" w:rsidSect="0027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F"/>
    <w:rsid w:val="00914B5F"/>
    <w:rsid w:val="00C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0A38DE4C2F79DAB6395D5874B2E63DBAF397252E51EB3C35681BC6E94259655662608C18765E370B9FF998272F5606792B4ABF06D67A2v577H" TargetMode="External"/><Relationship Id="rId13" Type="http://schemas.openxmlformats.org/officeDocument/2006/relationships/hyperlink" Target="consultantplus://offline/ref=8650A38DE4C2F79DAB6395D5874B2E63DCA6337652E41EB3C35681BC6E94259655662608C18765EA75B9FF998272F5606792B4ABF06D67A2v577H" TargetMode="External"/><Relationship Id="rId18" Type="http://schemas.openxmlformats.org/officeDocument/2006/relationships/hyperlink" Target="consultantplus://offline/ref=8650A38DE4C2F79DAB6395D5874B2E63DCA6337652E41EB3C35681BC6E94259655662608C18765EB71B9FF998272F5606792B4ABF06D67A2v57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50A38DE4C2F79DAB6395D5874B2E63DCA6337652E41EB3C35681BC6E94259655662608C18765EB74B9FF998272F5606792B4ABF06D67A2v577H" TargetMode="External"/><Relationship Id="rId7" Type="http://schemas.openxmlformats.org/officeDocument/2006/relationships/hyperlink" Target="consultantplus://offline/ref=8650A38DE4C2F79DAB6395D5874B2E63DCA6337652E41EB3C35681BC6E94259655662608C18765EA74B9FF998272F5606792B4ABF06D67A2v577H" TargetMode="External"/><Relationship Id="rId12" Type="http://schemas.openxmlformats.org/officeDocument/2006/relationships/hyperlink" Target="consultantplus://offline/ref=8650A38DE4C2F79DAB6395D5874B2E63DAAE37725AB349B192038FB966C47F86432F290ADF8760F470B2A9vC7AH" TargetMode="External"/><Relationship Id="rId17" Type="http://schemas.openxmlformats.org/officeDocument/2006/relationships/hyperlink" Target="consultantplus://offline/ref=8650A38DE4C2F79DAB6395D5874B2E63DCA6337652E41EB3C35681BC6E94259655662608C18765EB70B9FF998272F5606792B4ABF06D67A2v577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50A38DE4C2F79DAB6395D5874B2E63DCA6337652E41EB3C35681BC6E94259655662608C18765EB73B9FF998272F5606792B4ABF06D67A2v577H" TargetMode="External"/><Relationship Id="rId20" Type="http://schemas.openxmlformats.org/officeDocument/2006/relationships/hyperlink" Target="consultantplus://offline/ref=8650A38DE4C2F79DAB6395D5874B2E63DCA6337652E41EB3C35681BC6E94259655662608C18765EB77B9FF998272F5606792B4ABF06D67A2v57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0A38DE4C2F79DAB6395D5874B2E63DBAF307056E31EB3C35681BC6E94259655662608C18765EA74B9FF998272F5606792B4ABF06D67A2v577H" TargetMode="External"/><Relationship Id="rId11" Type="http://schemas.openxmlformats.org/officeDocument/2006/relationships/hyperlink" Target="consultantplus://offline/ref=8650A38DE4C2F79DAB6395D5874B2E63DCA6337652E41EB3C35681BC6E94259655662608C18765EA74B9FF998272F5606792B4ABF06D67A2v577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50A38DE4C2F79DAB6395D5874B2E63DCA6337652E41EB3C35681BC6E94259655662608C18765EA7BB9FF998272F5606792B4ABF06D67A2v577H" TargetMode="External"/><Relationship Id="rId23" Type="http://schemas.openxmlformats.org/officeDocument/2006/relationships/hyperlink" Target="consultantplus://offline/ref=8650A38DE4C2F79DAB6395D5874B2E63DCA6337652E41EB3C35681BC6E94259655662608C18765EB7AB9FF998272F5606792B4ABF06D67A2v577H" TargetMode="External"/><Relationship Id="rId10" Type="http://schemas.openxmlformats.org/officeDocument/2006/relationships/hyperlink" Target="consultantplus://offline/ref=8650A38DE4C2F79DAB6395D5874B2E63DBAF307056E31EB3C35681BC6E94259655662608C18765EA74B9FF998272F5606792B4ABF06D67A2v577H" TargetMode="External"/><Relationship Id="rId19" Type="http://schemas.openxmlformats.org/officeDocument/2006/relationships/hyperlink" Target="consultantplus://offline/ref=8650A38DE4C2F79DAB6395D5874B2E63DCA6337652E41EB3C35681BC6E94259655662608C18765EB76B9FF998272F5606792B4ABF06D67A2v57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0A38DE4C2F79DAB6395D5874B2E63DAA2397053E51EB3C35681BC6E94259647667E04C3847BEA77ACA9C8C4v275H" TargetMode="External"/><Relationship Id="rId14" Type="http://schemas.openxmlformats.org/officeDocument/2006/relationships/hyperlink" Target="consultantplus://offline/ref=8650A38DE4C2F79DAB6395D5874B2E63DBAF307056E31EB3C35681BC6E94259655662608C18765EA74B9FF998272F5606792B4ABF06D67A2v577H" TargetMode="External"/><Relationship Id="rId22" Type="http://schemas.openxmlformats.org/officeDocument/2006/relationships/hyperlink" Target="consultantplus://offline/ref=8650A38DE4C2F79DAB6395D5874B2E63DCA6337652E41EB3C35681BC6E94259655662608C18765EB75B9FF998272F5606792B4ABF06D67A2v5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2022-05-23T07:59:00Z</dcterms:created>
  <dcterms:modified xsi:type="dcterms:W3CDTF">2022-05-23T08:00:00Z</dcterms:modified>
</cp:coreProperties>
</file>