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516" w:rsidRPr="00AE4516" w:rsidRDefault="00AE4516" w:rsidP="00B921AA">
      <w:pPr>
        <w:ind w:right="-142"/>
        <w:jc w:val="center"/>
      </w:pPr>
      <w:r w:rsidRPr="00AE4516">
        <w:t>ОБЩИЕ УКАЗАНИЯ</w:t>
      </w:r>
    </w:p>
    <w:p w:rsidR="00AE4516" w:rsidRDefault="00AE4516" w:rsidP="00B921AA">
      <w:pPr>
        <w:ind w:right="-142"/>
        <w:jc w:val="center"/>
        <w:rPr>
          <w:sz w:val="24"/>
          <w:szCs w:val="24"/>
        </w:rPr>
      </w:pPr>
    </w:p>
    <w:p w:rsidR="00AE4516" w:rsidRPr="00AE4516" w:rsidRDefault="00AE4516" w:rsidP="00B921AA">
      <w:pPr>
        <w:numPr>
          <w:ilvl w:val="0"/>
          <w:numId w:val="1"/>
        </w:numPr>
        <w:ind w:left="0" w:right="-142" w:firstLine="0"/>
        <w:jc w:val="both"/>
      </w:pPr>
      <w:r w:rsidRPr="00AE4516">
        <w:t>Настоящий Прейскурант цен используется для определения стоимости поверки и калибровки средств измерений (СИ), а также при расчетах за любые другие выполненные ФБУ «Архангельский ЦСМ» метрологические работы для предприятий (организаций) и для отдельных граждан.</w:t>
      </w:r>
    </w:p>
    <w:p w:rsidR="00AE4516" w:rsidRPr="00AE4516" w:rsidRDefault="00AE4516" w:rsidP="00B921AA">
      <w:pPr>
        <w:pStyle w:val="a3"/>
        <w:numPr>
          <w:ilvl w:val="0"/>
          <w:numId w:val="1"/>
        </w:numPr>
        <w:ind w:left="0" w:right="-142" w:firstLine="0"/>
        <w:rPr>
          <w:sz w:val="20"/>
        </w:rPr>
      </w:pPr>
      <w:r w:rsidRPr="00AE4516">
        <w:rPr>
          <w:sz w:val="20"/>
        </w:rPr>
        <w:t>Цены на поверку средств измерений устанавливаются на договорной основе. Стоимость иных видов работ, не включенных в настоящий прейскурант, устанавливаются в соответствии с фактически затраченным временем.</w:t>
      </w:r>
    </w:p>
    <w:p w:rsidR="00AE4516" w:rsidRPr="00AE4516" w:rsidRDefault="00AE4516" w:rsidP="00B921AA">
      <w:pPr>
        <w:numPr>
          <w:ilvl w:val="0"/>
          <w:numId w:val="1"/>
        </w:numPr>
        <w:autoSpaceDE w:val="0"/>
        <w:autoSpaceDN w:val="0"/>
        <w:adjustRightInd w:val="0"/>
        <w:ind w:left="0" w:right="-142" w:firstLine="0"/>
        <w:jc w:val="both"/>
        <w:rPr>
          <w:rFonts w:cs="Calibri"/>
        </w:rPr>
      </w:pPr>
      <w:r w:rsidRPr="00AE4516">
        <w:t xml:space="preserve">Все дополнительные расходы ФБУ «Архангельский ЦСМ», связанные с выполнением работ и (или) услуг по поверке средств измерений (командировочные расходы и расходы, связанные с доставкой поверочного оборудования, срочность и т.д.), а также дополнительные расходы заказчика, связанные с выполнением указанных работ и (или) услуг на собственном оборудовании, </w:t>
      </w:r>
      <w:r w:rsidRPr="00AE4516">
        <w:rPr>
          <w:rFonts w:cs="Calibri"/>
        </w:rPr>
        <w:t>устанавливаются дополнительным соглашением сторон.</w:t>
      </w:r>
    </w:p>
    <w:p w:rsidR="00AE4516" w:rsidRPr="00AE4516" w:rsidRDefault="00AE4516" w:rsidP="00B921AA">
      <w:pPr>
        <w:pStyle w:val="a3"/>
        <w:numPr>
          <w:ilvl w:val="0"/>
          <w:numId w:val="1"/>
        </w:numPr>
        <w:ind w:left="0" w:right="-142" w:firstLine="0"/>
        <w:rPr>
          <w:sz w:val="20"/>
        </w:rPr>
      </w:pPr>
      <w:r w:rsidRPr="00AE4516">
        <w:rPr>
          <w:sz w:val="20"/>
        </w:rPr>
        <w:t>Цены указаны без налога на добавленную стоимость. НДС взимается дополнительно по установленной законодательством РФ ставке.</w:t>
      </w:r>
    </w:p>
    <w:p w:rsidR="00AE4516" w:rsidRDefault="00AE4516" w:rsidP="00B921AA">
      <w:pPr>
        <w:pStyle w:val="a3"/>
        <w:numPr>
          <w:ilvl w:val="0"/>
          <w:numId w:val="1"/>
        </w:numPr>
        <w:ind w:left="0" w:right="-142" w:firstLine="0"/>
        <w:rPr>
          <w:sz w:val="20"/>
        </w:rPr>
      </w:pPr>
      <w:r w:rsidRPr="00AE4516">
        <w:rPr>
          <w:sz w:val="20"/>
        </w:rPr>
        <w:t>«Общие указания» настоящего Прейскуранта распространяются на последующие изменения.</w:t>
      </w:r>
    </w:p>
    <w:p w:rsidR="00C66317" w:rsidRDefault="00C66317" w:rsidP="00C66317">
      <w:pPr>
        <w:pStyle w:val="a3"/>
        <w:ind w:right="-142"/>
        <w:rPr>
          <w:sz w:val="20"/>
        </w:rPr>
      </w:pP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8"/>
        <w:gridCol w:w="5213"/>
        <w:gridCol w:w="1417"/>
        <w:gridCol w:w="1418"/>
        <w:gridCol w:w="1559"/>
      </w:tblGrid>
      <w:tr w:rsidR="00C66317" w:rsidRPr="001635D1" w:rsidTr="00C66317">
        <w:trPr>
          <w:trHeight w:val="1095"/>
          <w:tblHeader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tabs>
                <w:tab w:val="left" w:pos="-3885"/>
              </w:tabs>
              <w:snapToGrid w:val="0"/>
              <w:spacing w:line="100" w:lineRule="atLeast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 xml:space="preserve">№ п/п 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Наименование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Модификация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EC3B87" w:rsidRDefault="00C66317" w:rsidP="00B6174F">
            <w:pPr>
              <w:snapToGrid w:val="0"/>
              <w:spacing w:line="100" w:lineRule="atLeast"/>
              <w:ind w:left="-63" w:right="-63"/>
              <w:jc w:val="center"/>
              <w:rPr>
                <w:sz w:val="16"/>
                <w:szCs w:val="16"/>
              </w:rPr>
            </w:pPr>
            <w:r w:rsidRPr="00EC3B87">
              <w:rPr>
                <w:sz w:val="16"/>
                <w:szCs w:val="16"/>
              </w:rPr>
              <w:t>Цена на оборудовании ОГМС, без НДС,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 xml:space="preserve">Цена на оборудовании заказчика </w:t>
            </w:r>
          </w:p>
          <w:p w:rsidR="00C66317" w:rsidRPr="001635D1" w:rsidRDefault="00C66317" w:rsidP="00B6174F">
            <w:pPr>
              <w:snapToGrid w:val="0"/>
              <w:spacing w:line="100" w:lineRule="atLeast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(на месте эксплуатации), без НДС, руб.</w:t>
            </w:r>
          </w:p>
        </w:tc>
      </w:tr>
      <w:tr w:rsidR="00C66317" w:rsidRPr="001635D1" w:rsidTr="00C66317">
        <w:trPr>
          <w:trHeight w:val="18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1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0B60F6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0B60F6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7</w:t>
            </w:r>
          </w:p>
        </w:tc>
      </w:tr>
      <w:tr w:rsidR="00C66317" w:rsidRPr="001635D1" w:rsidTr="00C66317">
        <w:trPr>
          <w:trHeight w:val="22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1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Измерение/контроль базовой высоты резервуара (за 1 измерение)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  <w:r w:rsidRPr="00BA79F1">
              <w:rPr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2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2</w:t>
            </w:r>
          </w:p>
        </w:tc>
        <w:tc>
          <w:tcPr>
            <w:tcW w:w="96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  <w:r w:rsidRPr="00BA79F1">
              <w:rPr>
                <w:sz w:val="16"/>
                <w:szCs w:val="16"/>
              </w:rPr>
              <w:t>Определение вместимости «мертвой» полости резервуара вертикального цилиндрического:</w:t>
            </w:r>
          </w:p>
        </w:tc>
      </w:tr>
      <w:tr w:rsidR="00C66317" w:rsidRPr="001635D1" w:rsidTr="00C66317">
        <w:trPr>
          <w:trHeight w:val="22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ind w:left="-93" w:right="-63"/>
              <w:jc w:val="center"/>
              <w:rPr>
                <w:sz w:val="16"/>
                <w:szCs w:val="16"/>
              </w:rPr>
            </w:pP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- объёмным методом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  <w:r w:rsidRPr="000B60F6">
              <w:rPr>
                <w:sz w:val="16"/>
                <w:szCs w:val="16"/>
              </w:rPr>
              <w:t>за 1 куб.м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BA79F1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940</w:t>
            </w:r>
            <w:r w:rsidRPr="00BA79F1">
              <w:rPr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2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ind w:left="-93" w:right="-63"/>
              <w:jc w:val="center"/>
              <w:rPr>
                <w:sz w:val="16"/>
                <w:szCs w:val="16"/>
              </w:rPr>
            </w:pP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- геометрическим методом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  <w:r w:rsidRPr="000B60F6">
              <w:rPr>
                <w:sz w:val="16"/>
                <w:szCs w:val="16"/>
              </w:rPr>
              <w:t>за 1 резервуар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6 468</w:t>
            </w:r>
            <w:r w:rsidRPr="00BA79F1">
              <w:rPr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2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ind w:left="-93" w:right="-63"/>
              <w:jc w:val="center"/>
              <w:rPr>
                <w:sz w:val="16"/>
                <w:szCs w:val="16"/>
              </w:rPr>
            </w:pP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- электронно-оптическим методом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  <w:r w:rsidRPr="000B60F6">
              <w:rPr>
                <w:sz w:val="16"/>
                <w:szCs w:val="16"/>
              </w:rPr>
              <w:t>за 1 резервуар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10 340</w:t>
            </w:r>
            <w:r w:rsidRPr="00BA79F1">
              <w:rPr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2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3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Оформление дубликата акта поверки приборов учета (ПУ) без их снятия (демонтажа)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BA79F1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45</w:t>
            </w:r>
            <w:r w:rsidRPr="00BA79F1">
              <w:rPr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49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4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 xml:space="preserve">Оформление дубликата извещения о непригодности/свидетельства о поверке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BA79F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60</w:t>
            </w:r>
            <w:r w:rsidRPr="00BA79F1">
              <w:rPr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2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5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Оформление извещения о непригодности на нерабочее средство измерения по внешнему виду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  <w:r w:rsidRPr="00BA79F1">
              <w:rPr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2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6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Оформление по требованию заказчика свидетельства о поверке СИ, не предусмотренное методикой поверки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  <w:r w:rsidRPr="00BA79F1">
              <w:rPr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2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7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Оформление протокола поверки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BA79F1" w:rsidRDefault="007E560E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520,00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2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8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 xml:space="preserve">Оформление свидетельства, дубликата свидетельства, извещения о непригодности на СИ в МП не требующих выписки свидетельства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9C129C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9C129C">
              <w:rPr>
                <w:sz w:val="16"/>
                <w:szCs w:val="16"/>
              </w:rPr>
              <w:t>160,00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2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9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СИ к транспортировке (за 1 место)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9C129C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9C129C">
              <w:rPr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2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ind w:left="-93" w:right="-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Предповерочная подготовка средств измерений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BA79F1">
              <w:rPr>
                <w:sz w:val="16"/>
                <w:szCs w:val="16"/>
              </w:rPr>
              <w:t>Дог.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2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11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Разработка методики аттестации ИО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24 189,00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2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12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Расчет/экспертиза градуировочных таблиц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BA79F1">
              <w:rPr>
                <w:sz w:val="16"/>
                <w:szCs w:val="16"/>
              </w:rPr>
              <w:t>Дог.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2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13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Расчет сужающих устройств по программе «Расходомер-ИСО»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12 980</w:t>
            </w:r>
            <w:r w:rsidRPr="00BA79F1">
              <w:rPr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378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14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Расчет метрологических характеристик и расхода с помощью турбинных, ротационных и вихревых расходомеров и счетчиков по ГОСТ 8.740-2011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20 328</w:t>
            </w:r>
            <w:r w:rsidRPr="00BA79F1">
              <w:rPr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2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15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Составление паспорта ИК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7 865</w:t>
            </w:r>
            <w:r w:rsidRPr="00BA79F1">
              <w:rPr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2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16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Тепловизионная съемка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BA79F1">
              <w:rPr>
                <w:sz w:val="16"/>
                <w:szCs w:val="16"/>
              </w:rPr>
              <w:t>Дог.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2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17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Техническое обслуживание. Замена аккумуляторной батареи в дозиметре-радиометре МКГ-01-0.2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BA79F1"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96</w:t>
            </w:r>
            <w:r w:rsidRPr="00BA79F1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2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18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Техническое обслуживание. Замена элемента питания в вычислителе тепловой энергии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BA79F1">
              <w:rPr>
                <w:sz w:val="16"/>
                <w:szCs w:val="16"/>
              </w:rPr>
              <w:t xml:space="preserve">2 </w:t>
            </w:r>
            <w:r>
              <w:rPr>
                <w:sz w:val="16"/>
                <w:szCs w:val="16"/>
              </w:rPr>
              <w:t>4</w:t>
            </w:r>
            <w:r w:rsidRPr="00BA79F1">
              <w:rPr>
                <w:sz w:val="16"/>
                <w:szCs w:val="16"/>
              </w:rPr>
              <w:t>20,00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2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19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Техническое обслуживание медицинской техники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BA79F1">
              <w:rPr>
                <w:sz w:val="16"/>
                <w:szCs w:val="16"/>
              </w:rPr>
              <w:t>Дог.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2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ind w:left="-93" w:right="-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Узлы расходомерные: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2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ind w:left="-93" w:right="-63"/>
              <w:jc w:val="center"/>
              <w:rPr>
                <w:sz w:val="16"/>
                <w:szCs w:val="16"/>
              </w:rPr>
            </w:pP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- измерение внутренних диаметров трубопроводов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10 237</w:t>
            </w:r>
            <w:r w:rsidRPr="00BA79F1">
              <w:rPr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2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ind w:left="-93" w:right="-63"/>
              <w:jc w:val="center"/>
              <w:rPr>
                <w:sz w:val="16"/>
                <w:szCs w:val="16"/>
              </w:rPr>
            </w:pP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- измерение прямых участков трубопроводов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8 410</w:t>
            </w:r>
            <w:r w:rsidRPr="00BA79F1">
              <w:rPr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19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ind w:left="-93" w:right="-63"/>
              <w:jc w:val="center"/>
              <w:rPr>
                <w:sz w:val="16"/>
                <w:szCs w:val="16"/>
              </w:rPr>
            </w:pP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- измерение геометрических размеров струевыпрямителя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12 826</w:t>
            </w:r>
            <w:r w:rsidRPr="00BA79F1">
              <w:rPr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1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21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Экспертиза проекта узла учета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BA79F1">
              <w:rPr>
                <w:sz w:val="16"/>
                <w:szCs w:val="16"/>
              </w:rPr>
              <w:t>Дог.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1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22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Экспертиза узла учета электрической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BA79F1">
              <w:rPr>
                <w:sz w:val="16"/>
                <w:szCs w:val="16"/>
              </w:rPr>
              <w:t>Дог.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1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23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rPr>
                <w:color w:val="000000"/>
                <w:sz w:val="16"/>
                <w:szCs w:val="16"/>
              </w:rPr>
            </w:pPr>
            <w:r w:rsidRPr="001635D1">
              <w:rPr>
                <w:color w:val="000000"/>
                <w:sz w:val="16"/>
                <w:szCs w:val="16"/>
              </w:rPr>
              <w:t xml:space="preserve">Градуировка расходомера электромагнитного ПРЭМ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1 298</w:t>
            </w:r>
            <w:r w:rsidRPr="00BA79F1">
              <w:rPr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1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24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rPr>
                <w:color w:val="000000"/>
                <w:sz w:val="16"/>
                <w:szCs w:val="16"/>
              </w:rPr>
            </w:pPr>
            <w:r w:rsidRPr="001635D1">
              <w:rPr>
                <w:color w:val="000000"/>
                <w:sz w:val="16"/>
                <w:szCs w:val="16"/>
              </w:rPr>
              <w:t>Очистка проточной части расходомера Ду 15-32мм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jc w:val="center"/>
              <w:rPr>
                <w:sz w:val="16"/>
                <w:szCs w:val="16"/>
              </w:rPr>
            </w:pPr>
            <w:r w:rsidRPr="00BA79F1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62</w:t>
            </w:r>
            <w:r w:rsidRPr="00BA79F1">
              <w:rPr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1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25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rPr>
                <w:color w:val="000000"/>
                <w:sz w:val="16"/>
                <w:szCs w:val="16"/>
              </w:rPr>
            </w:pPr>
            <w:r w:rsidRPr="001635D1">
              <w:rPr>
                <w:color w:val="000000"/>
                <w:sz w:val="16"/>
                <w:szCs w:val="16"/>
              </w:rPr>
              <w:t>Очистка проточной части расходомера Ду 40-50мм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</w:t>
            </w:r>
            <w:r w:rsidRPr="00BA79F1">
              <w:rPr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1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26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rPr>
                <w:color w:val="000000"/>
                <w:sz w:val="16"/>
                <w:szCs w:val="16"/>
              </w:rPr>
            </w:pPr>
            <w:r w:rsidRPr="001635D1">
              <w:rPr>
                <w:color w:val="000000"/>
                <w:sz w:val="16"/>
                <w:szCs w:val="16"/>
              </w:rPr>
              <w:t xml:space="preserve">Очистка проточной части расходомера Ду </w:t>
            </w:r>
            <w:r>
              <w:rPr>
                <w:color w:val="000000"/>
                <w:sz w:val="16"/>
                <w:szCs w:val="16"/>
              </w:rPr>
              <w:t>65</w:t>
            </w:r>
            <w:r w:rsidRPr="001635D1">
              <w:rPr>
                <w:color w:val="000000"/>
                <w:sz w:val="16"/>
                <w:szCs w:val="16"/>
              </w:rPr>
              <w:t>-100мм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jc w:val="center"/>
              <w:rPr>
                <w:sz w:val="16"/>
                <w:szCs w:val="16"/>
              </w:rPr>
            </w:pPr>
            <w:r w:rsidRPr="00BA79F1">
              <w:rPr>
                <w:sz w:val="16"/>
                <w:szCs w:val="16"/>
              </w:rPr>
              <w:t>1 </w:t>
            </w:r>
            <w:r>
              <w:rPr>
                <w:sz w:val="16"/>
                <w:szCs w:val="16"/>
              </w:rPr>
              <w:t>512</w:t>
            </w:r>
            <w:r w:rsidRPr="00BA79F1">
              <w:rPr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1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27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rPr>
                <w:color w:val="000000"/>
                <w:sz w:val="16"/>
                <w:szCs w:val="16"/>
              </w:rPr>
            </w:pPr>
            <w:r w:rsidRPr="001635D1">
              <w:rPr>
                <w:color w:val="000000"/>
                <w:sz w:val="16"/>
                <w:szCs w:val="16"/>
              </w:rPr>
              <w:t>Очистка проточной части расходомера Ду 100-150мм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2 030</w:t>
            </w:r>
            <w:r w:rsidRPr="00BA79F1">
              <w:rPr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1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28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rPr>
                <w:color w:val="000000"/>
                <w:sz w:val="16"/>
                <w:szCs w:val="16"/>
              </w:rPr>
            </w:pPr>
            <w:r w:rsidRPr="001635D1">
              <w:rPr>
                <w:color w:val="000000"/>
                <w:sz w:val="16"/>
                <w:szCs w:val="16"/>
              </w:rPr>
              <w:t xml:space="preserve">Градуировка счетчика воды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</w:t>
            </w:r>
            <w:r w:rsidRPr="00BA79F1">
              <w:rPr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1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29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rPr>
                <w:color w:val="000000"/>
                <w:sz w:val="16"/>
                <w:szCs w:val="16"/>
              </w:rPr>
            </w:pPr>
            <w:r w:rsidRPr="001635D1">
              <w:rPr>
                <w:color w:val="000000"/>
                <w:sz w:val="16"/>
                <w:szCs w:val="16"/>
              </w:rPr>
              <w:t>Градуировка дозиметра рентгеновского клинического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8 332</w:t>
            </w:r>
            <w:r w:rsidRPr="00BA79F1">
              <w:rPr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30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rPr>
                <w:color w:val="000000"/>
                <w:sz w:val="16"/>
                <w:szCs w:val="16"/>
              </w:rPr>
            </w:pPr>
            <w:r w:rsidRPr="001635D1">
              <w:rPr>
                <w:color w:val="000000"/>
                <w:sz w:val="16"/>
                <w:szCs w:val="16"/>
              </w:rPr>
              <w:t>Удаление масла из измерительного канала калибратора давления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ind w:right="-107"/>
              <w:rPr>
                <w:sz w:val="16"/>
                <w:szCs w:val="16"/>
              </w:rPr>
            </w:pPr>
            <w:r w:rsidRPr="000B60F6">
              <w:rPr>
                <w:sz w:val="16"/>
                <w:szCs w:val="16"/>
              </w:rPr>
              <w:t>АРС, РРС, DPI, CPH, Метран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jc w:val="center"/>
              <w:rPr>
                <w:sz w:val="16"/>
                <w:szCs w:val="16"/>
              </w:rPr>
            </w:pPr>
            <w:r w:rsidRPr="00BA79F1">
              <w:rPr>
                <w:sz w:val="16"/>
                <w:szCs w:val="16"/>
              </w:rPr>
              <w:t xml:space="preserve">2 </w:t>
            </w:r>
            <w:r>
              <w:rPr>
                <w:sz w:val="16"/>
                <w:szCs w:val="16"/>
              </w:rPr>
              <w:t>226</w:t>
            </w:r>
            <w:r w:rsidRPr="00BA79F1">
              <w:rPr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31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rPr>
                <w:color w:val="000000"/>
                <w:sz w:val="16"/>
                <w:szCs w:val="16"/>
              </w:rPr>
            </w:pPr>
            <w:r w:rsidRPr="001635D1">
              <w:rPr>
                <w:color w:val="000000"/>
                <w:sz w:val="16"/>
                <w:szCs w:val="16"/>
              </w:rPr>
              <w:t>Установка (изменение) времени переключения тарифа (тарифных зон) Счетчиков электрической энергии однофазных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ind w:right="-108"/>
              <w:rPr>
                <w:sz w:val="16"/>
                <w:szCs w:val="16"/>
              </w:rPr>
            </w:pPr>
            <w:r w:rsidRPr="000B60F6">
              <w:rPr>
                <w:sz w:val="16"/>
                <w:szCs w:val="16"/>
              </w:rPr>
              <w:t>Меркурий 200, Меркурий 206, ЦЭ2726-12, Ле221, СЕ102, Сапфир-5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jc w:val="center"/>
              <w:rPr>
                <w:sz w:val="16"/>
                <w:szCs w:val="16"/>
              </w:rPr>
            </w:pPr>
            <w:r w:rsidRPr="00BA79F1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47</w:t>
            </w:r>
            <w:r w:rsidRPr="00BA79F1">
              <w:rPr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rPr>
                <w:color w:val="000000"/>
                <w:sz w:val="16"/>
                <w:szCs w:val="16"/>
              </w:rPr>
            </w:pPr>
            <w:r w:rsidRPr="001635D1">
              <w:rPr>
                <w:color w:val="000000"/>
                <w:sz w:val="16"/>
                <w:szCs w:val="16"/>
              </w:rPr>
              <w:t>Установка (изменение) времени переключения тарифа (тарифных зон) Счетчиков электрической энергии трехфазных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0B60F6" w:rsidRDefault="00C66317" w:rsidP="00B6174F">
            <w:pPr>
              <w:snapToGrid w:val="0"/>
              <w:ind w:right="-108"/>
              <w:rPr>
                <w:sz w:val="16"/>
                <w:szCs w:val="16"/>
              </w:rPr>
            </w:pPr>
            <w:r w:rsidRPr="000B60F6">
              <w:rPr>
                <w:sz w:val="16"/>
                <w:szCs w:val="16"/>
              </w:rPr>
              <w:t>Меркурий 230, СЕ301, НЕВА123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  <w:r w:rsidRPr="00BA79F1">
              <w:rPr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33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rPr>
                <w:color w:val="000000"/>
                <w:sz w:val="16"/>
                <w:szCs w:val="16"/>
              </w:rPr>
            </w:pPr>
            <w:r w:rsidRPr="001635D1">
              <w:rPr>
                <w:color w:val="000000"/>
                <w:sz w:val="16"/>
                <w:szCs w:val="16"/>
              </w:rPr>
              <w:t>Экспертиза 1Ф электросчётчика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jc w:val="center"/>
              <w:rPr>
                <w:sz w:val="16"/>
                <w:szCs w:val="16"/>
              </w:rPr>
            </w:pPr>
            <w:r w:rsidRPr="00BA79F1">
              <w:rPr>
                <w:sz w:val="16"/>
                <w:szCs w:val="16"/>
              </w:rPr>
              <w:t>1 </w:t>
            </w:r>
            <w:r>
              <w:rPr>
                <w:sz w:val="16"/>
                <w:szCs w:val="16"/>
              </w:rPr>
              <w:t>755</w:t>
            </w:r>
            <w:r w:rsidRPr="00BA79F1">
              <w:rPr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C66317" w:rsidRPr="001635D1" w:rsidTr="00C66317">
        <w:trPr>
          <w:trHeight w:val="2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ind w:left="-93" w:right="-63"/>
              <w:jc w:val="center"/>
              <w:rPr>
                <w:sz w:val="16"/>
                <w:szCs w:val="16"/>
              </w:rPr>
            </w:pPr>
            <w:r w:rsidRPr="001635D1">
              <w:rPr>
                <w:sz w:val="16"/>
                <w:szCs w:val="16"/>
              </w:rPr>
              <w:t>34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rPr>
                <w:color w:val="000000"/>
                <w:sz w:val="16"/>
                <w:szCs w:val="16"/>
              </w:rPr>
            </w:pPr>
            <w:r w:rsidRPr="001635D1">
              <w:rPr>
                <w:color w:val="000000"/>
                <w:sz w:val="16"/>
                <w:szCs w:val="16"/>
              </w:rPr>
              <w:t>Экспертиза 3Ф электросчётчика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BA79F1" w:rsidRDefault="00C66317" w:rsidP="00B617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5 200</w:t>
            </w:r>
            <w:r w:rsidRPr="00BA79F1">
              <w:rPr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C66317" w:rsidRPr="006A1D5C" w:rsidTr="00C66317">
        <w:trPr>
          <w:trHeight w:val="2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ind w:left="-93" w:right="-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rPr>
                <w:color w:val="000000"/>
                <w:sz w:val="16"/>
                <w:szCs w:val="16"/>
              </w:rPr>
            </w:pPr>
            <w:r w:rsidRPr="00C17ACB">
              <w:rPr>
                <w:color w:val="000000"/>
                <w:sz w:val="16"/>
                <w:szCs w:val="16"/>
              </w:rPr>
              <w:t>Определение соответствия/несоответствия СИ, применяемого в качестве эталона, уровню Государственной (локальной) поверочной схемы или соответствия/несоответствия требованиям документа (документов) на методику (методики) поверки, в соответствии с которой (которыми) данное СИ планируется применять для поверки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17" w:rsidRPr="00BA79F1" w:rsidRDefault="00C66317" w:rsidP="00B6174F">
            <w:pPr>
              <w:jc w:val="center"/>
              <w:rPr>
                <w:sz w:val="16"/>
                <w:szCs w:val="16"/>
              </w:rPr>
            </w:pPr>
            <w:r w:rsidRPr="00BA79F1">
              <w:rPr>
                <w:sz w:val="16"/>
                <w:szCs w:val="16"/>
              </w:rPr>
              <w:t>30 % цены на поверку 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6A1D5C" w:rsidRDefault="00C66317" w:rsidP="00B6174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C66317" w:rsidRPr="006A1D5C" w:rsidTr="00C66317">
        <w:trPr>
          <w:trHeight w:val="2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Default="00C66317" w:rsidP="00B6174F">
            <w:pPr>
              <w:snapToGrid w:val="0"/>
              <w:ind w:left="-93" w:right="-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C17ACB" w:rsidRDefault="00C66317" w:rsidP="00B617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Настройка / юстировка нивелира технического (без поверки)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1635D1" w:rsidRDefault="00C66317" w:rsidP="00B6174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17" w:rsidRPr="00BA79F1" w:rsidRDefault="00C66317" w:rsidP="00B617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17" w:rsidRPr="006A1D5C" w:rsidRDefault="00C66317" w:rsidP="00B6174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C66317" w:rsidRDefault="00C66317" w:rsidP="00C66317">
      <w:pPr>
        <w:pStyle w:val="a3"/>
        <w:ind w:right="-142"/>
        <w:rPr>
          <w:sz w:val="20"/>
        </w:rPr>
      </w:pPr>
    </w:p>
    <w:p w:rsidR="00E41D46" w:rsidRDefault="00E41D46" w:rsidP="00B921AA">
      <w:pPr>
        <w:pStyle w:val="a3"/>
        <w:ind w:right="-142"/>
        <w:rPr>
          <w:sz w:val="20"/>
        </w:rPr>
      </w:pPr>
    </w:p>
    <w:p w:rsidR="00133B85" w:rsidRDefault="00133B85" w:rsidP="00B921AA">
      <w:pPr>
        <w:pStyle w:val="a3"/>
        <w:ind w:right="-142"/>
        <w:rPr>
          <w:sz w:val="20"/>
        </w:rPr>
      </w:pPr>
    </w:p>
    <w:p w:rsidR="00133B85" w:rsidRDefault="00133B85" w:rsidP="00B921AA">
      <w:pPr>
        <w:pStyle w:val="a3"/>
        <w:ind w:right="-142"/>
        <w:rPr>
          <w:sz w:val="20"/>
        </w:rPr>
      </w:pPr>
    </w:p>
    <w:p w:rsidR="00133B85" w:rsidRDefault="00133B85" w:rsidP="00B921AA">
      <w:pPr>
        <w:pStyle w:val="a3"/>
        <w:ind w:right="-142"/>
        <w:rPr>
          <w:sz w:val="20"/>
        </w:rPr>
      </w:pPr>
    </w:p>
    <w:p w:rsidR="009B778B" w:rsidRDefault="009B778B" w:rsidP="00B921AA"/>
    <w:sectPr w:rsidR="009B778B" w:rsidSect="00E41D46">
      <w:footerReference w:type="default" r:id="rId8"/>
      <w:pgSz w:w="11906" w:h="16838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F85" w:rsidRDefault="00E70F85" w:rsidP="00F82F1B">
      <w:r>
        <w:separator/>
      </w:r>
    </w:p>
  </w:endnote>
  <w:endnote w:type="continuationSeparator" w:id="0">
    <w:p w:rsidR="00E70F85" w:rsidRDefault="00E70F85" w:rsidP="00F8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65138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65FC3" w:rsidRPr="00F82F1B" w:rsidRDefault="00765FC3">
        <w:pPr>
          <w:pStyle w:val="a7"/>
          <w:jc w:val="right"/>
          <w:rPr>
            <w:sz w:val="16"/>
            <w:szCs w:val="16"/>
          </w:rPr>
        </w:pPr>
        <w:r w:rsidRPr="00F82F1B">
          <w:rPr>
            <w:sz w:val="16"/>
            <w:szCs w:val="16"/>
          </w:rPr>
          <w:fldChar w:fldCharType="begin"/>
        </w:r>
        <w:r w:rsidRPr="00F82F1B">
          <w:rPr>
            <w:sz w:val="16"/>
            <w:szCs w:val="16"/>
          </w:rPr>
          <w:instrText>PAGE   \* MERGEFORMAT</w:instrText>
        </w:r>
        <w:r w:rsidRPr="00F82F1B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25</w:t>
        </w:r>
        <w:r w:rsidRPr="00F82F1B">
          <w:rPr>
            <w:sz w:val="16"/>
            <w:szCs w:val="16"/>
          </w:rPr>
          <w:fldChar w:fldCharType="end"/>
        </w:r>
      </w:p>
    </w:sdtContent>
  </w:sdt>
  <w:p w:rsidR="00765FC3" w:rsidRDefault="00765F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F85" w:rsidRDefault="00E70F85" w:rsidP="00F82F1B">
      <w:r>
        <w:separator/>
      </w:r>
    </w:p>
  </w:footnote>
  <w:footnote w:type="continuationSeparator" w:id="0">
    <w:p w:rsidR="00E70F85" w:rsidRDefault="00E70F85" w:rsidP="00F82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0515D"/>
    <w:multiLevelType w:val="hybridMultilevel"/>
    <w:tmpl w:val="A46C4C10"/>
    <w:lvl w:ilvl="0" w:tplc="F6105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516"/>
    <w:rsid w:val="00010BC7"/>
    <w:rsid w:val="000112EA"/>
    <w:rsid w:val="00070E7F"/>
    <w:rsid w:val="000E0575"/>
    <w:rsid w:val="000F7F4F"/>
    <w:rsid w:val="001008A1"/>
    <w:rsid w:val="00133B85"/>
    <w:rsid w:val="00161A87"/>
    <w:rsid w:val="001E0BF2"/>
    <w:rsid w:val="002071B9"/>
    <w:rsid w:val="00215018"/>
    <w:rsid w:val="002616A4"/>
    <w:rsid w:val="0027071D"/>
    <w:rsid w:val="00281B24"/>
    <w:rsid w:val="0029794E"/>
    <w:rsid w:val="003E35D4"/>
    <w:rsid w:val="004251D1"/>
    <w:rsid w:val="00431C64"/>
    <w:rsid w:val="00460CCA"/>
    <w:rsid w:val="00535532"/>
    <w:rsid w:val="00594E6A"/>
    <w:rsid w:val="005C0F46"/>
    <w:rsid w:val="00617F6B"/>
    <w:rsid w:val="0065344E"/>
    <w:rsid w:val="006867C2"/>
    <w:rsid w:val="00693A68"/>
    <w:rsid w:val="00693EFE"/>
    <w:rsid w:val="006A628D"/>
    <w:rsid w:val="00765FC3"/>
    <w:rsid w:val="007E1554"/>
    <w:rsid w:val="007E560E"/>
    <w:rsid w:val="008C43E2"/>
    <w:rsid w:val="00907A09"/>
    <w:rsid w:val="00940DED"/>
    <w:rsid w:val="00972BF7"/>
    <w:rsid w:val="009B778B"/>
    <w:rsid w:val="00A8511F"/>
    <w:rsid w:val="00A936CA"/>
    <w:rsid w:val="00A9511E"/>
    <w:rsid w:val="00AD1793"/>
    <w:rsid w:val="00AE4516"/>
    <w:rsid w:val="00B731B6"/>
    <w:rsid w:val="00B921AA"/>
    <w:rsid w:val="00B92F62"/>
    <w:rsid w:val="00B94E03"/>
    <w:rsid w:val="00BA4CAF"/>
    <w:rsid w:val="00BC23F6"/>
    <w:rsid w:val="00C66317"/>
    <w:rsid w:val="00C778E7"/>
    <w:rsid w:val="00D521B0"/>
    <w:rsid w:val="00D909A3"/>
    <w:rsid w:val="00E41D46"/>
    <w:rsid w:val="00E70F85"/>
    <w:rsid w:val="00EC5BBF"/>
    <w:rsid w:val="00EE6BA1"/>
    <w:rsid w:val="00EF429C"/>
    <w:rsid w:val="00F711A9"/>
    <w:rsid w:val="00F823A9"/>
    <w:rsid w:val="00F82F1B"/>
    <w:rsid w:val="00F86A3E"/>
    <w:rsid w:val="00FC30E6"/>
    <w:rsid w:val="00FC39A7"/>
    <w:rsid w:val="00FD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E28ACE70-0E8A-4147-A690-DB84D215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451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rsid w:val="00AE4516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E45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E4516"/>
  </w:style>
  <w:style w:type="paragraph" w:styleId="a7">
    <w:name w:val="footer"/>
    <w:basedOn w:val="a"/>
    <w:link w:val="a8"/>
    <w:uiPriority w:val="99"/>
    <w:unhideWhenUsed/>
    <w:rsid w:val="00AE45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E4516"/>
  </w:style>
  <w:style w:type="character" w:styleId="a9">
    <w:name w:val="annotation reference"/>
    <w:basedOn w:val="a0"/>
    <w:uiPriority w:val="99"/>
    <w:semiHidden/>
    <w:unhideWhenUsed/>
    <w:rsid w:val="00AE45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E4516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E451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E45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E451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E451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AE4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E0EC3-9271-41FE-89C7-6888F662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Лебедько Светлана</dc:creator>
  <cp:keywords/>
  <dc:description/>
  <cp:lastModifiedBy>Лебедько Светлана</cp:lastModifiedBy>
  <cp:revision>3</cp:revision>
  <cp:lastPrinted>2024-03-28T10:18:00Z</cp:lastPrinted>
  <dcterms:created xsi:type="dcterms:W3CDTF">2025-01-13T06:38:00Z</dcterms:created>
  <dcterms:modified xsi:type="dcterms:W3CDTF">2025-01-14T06:10:00Z</dcterms:modified>
</cp:coreProperties>
</file>